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7D" w:rsidRPr="00C6727D" w:rsidRDefault="00C6727D" w:rsidP="00C6727D">
      <w:pPr>
        <w:jc w:val="both"/>
        <w:rPr>
          <w:rFonts w:ascii="Times New Roman" w:hAnsi="Times New Roman" w:cs="Times New Roman"/>
          <w:b/>
          <w:sz w:val="28"/>
          <w:szCs w:val="28"/>
        </w:rPr>
      </w:pPr>
      <w:r w:rsidRPr="00C6727D">
        <w:rPr>
          <w:rFonts w:ascii="Times New Roman" w:hAnsi="Times New Roman" w:cs="Times New Roman"/>
          <w:b/>
          <w:sz w:val="28"/>
          <w:szCs w:val="28"/>
        </w:rPr>
        <w:t>Об уголовной ответственности за злостное уклонение от уплаты средств на содержание детей или нетрудоспособных родителей</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 xml:space="preserve">Согласно ст. 80 Семейного кодекса Российской Федерации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их содержание (алименты) взыскиваются с родителей в судебном порядке. Семейный кодекс Российской Федерации предусматривает также обязанность родителей </w:t>
      </w:r>
      <w:bookmarkStart w:id="0" w:name="_GoBack"/>
      <w:bookmarkEnd w:id="0"/>
      <w:r w:rsidRPr="00C6727D">
        <w:rPr>
          <w:rFonts w:ascii="Times New Roman" w:hAnsi="Times New Roman" w:cs="Times New Roman"/>
          <w:sz w:val="28"/>
          <w:szCs w:val="28"/>
        </w:rPr>
        <w:t>содержать своих нетрудоспособных совершеннолетних детей, нуждающихся в помощи.</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(ч. 1 ст. 157 Уголовного кодекса Российской Федерации),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Алименты взыскиваются на содержание несовершеннолетних детей, т.е. до достижения ими 18-летнего возраста. Поскольку злостное уклонение от уплаты алиментов - продолжаемое преступление и считается оконченным с момента установления фактов, подтверждающих признаки злостности, лицо может быть привлечено к уголовной ответственности за действия, совершенные до достижения ребенком 18 лет, и тогда, когда ребенок достиг совершеннолетия, в случае если сроки давности привлечения лица к уголовной ответственности не истекли.</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К нетрудоспособным совершеннолетним детям относятся лица, которые в силу физического или психического недуга не могут трудиться и обеспечивать свое существование. Их нетрудоспособность должна подтверждаться соответствующими медицинскими документами.</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Под уклонением от уплаты средств на содержание детей следует понимать прямой отказ от уплаты алиментов; несообщение судебному исполнителю или лицу, получающему алименты, об увольнении; несообщение о новом месте работы; сокрытие своего заработка, в том числе дополнительного заработка или иного дохода.</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Действия по сокрытию имущества должником, переоформление его на третьих лиц, сокрытие им места жительства, увольнение с работы и отказ трудоустроиться, предоставление ложных сведений о своих доходах и имуществе, иные действия, свидетельствующие о намеренном нежелании исполнять судебное решение, следует рассматривать как указывающие на злостный характер неисполнения обязанности.</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lastRenderedPageBreak/>
        <w:t>Наличие незначительных выплат, не сопоставимых с общим размером задолженности, дарение разовых подарков детям, покупка вещей не исключают наступления уголовной ответственности и могут свидетельствовать о желании таким способом её избежать. Несистематические выплаты, не соответствующие установленным решениям суда и получаемому доходу, следует также рассматривать как совершенные с целью избежать ответственности.</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Уклонение родителя от уплаты по решению суда средств на содержание несовершеннолетних детей, а равно нетрудоспособных детей, достигших </w:t>
      </w:r>
      <w:r w:rsidRPr="00C6727D">
        <w:rPr>
          <w:rFonts w:ascii="Times New Roman" w:hAnsi="Times New Roman" w:cs="Times New Roman"/>
          <w:sz w:val="28"/>
          <w:szCs w:val="28"/>
        </w:rPr>
        <w:br/>
        <w:t>18-летнего возраста, должно быть злостным.</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Понятие злостности уклонения в законе не определено и является оценочным. В судебной практике под данным признаком принято понимать повторность совершения аналогичного преступления; уклонение от уплаты, несмотря на соответствующее предупреждение; розыск лица, обязанного выплачивать алименты, и т.д.</w:t>
      </w:r>
    </w:p>
    <w:p w:rsidR="00C6727D" w:rsidRPr="00C6727D" w:rsidRDefault="00C6727D" w:rsidP="00C6727D">
      <w:pPr>
        <w:jc w:val="both"/>
        <w:rPr>
          <w:rFonts w:ascii="Times New Roman" w:hAnsi="Times New Roman" w:cs="Times New Roman"/>
          <w:sz w:val="28"/>
          <w:szCs w:val="28"/>
        </w:rPr>
      </w:pPr>
      <w:r w:rsidRPr="00C6727D">
        <w:rPr>
          <w:rFonts w:ascii="Times New Roman" w:hAnsi="Times New Roman" w:cs="Times New Roman"/>
          <w:sz w:val="28"/>
          <w:szCs w:val="28"/>
        </w:rPr>
        <w:t>Преступление признается оконченным с момента злостного уклонения от уплаты установленных судом алиментов.</w:t>
      </w:r>
    </w:p>
    <w:p w:rsidR="003745DE" w:rsidRDefault="00C6727D" w:rsidP="00C6727D">
      <w:pPr>
        <w:jc w:val="both"/>
      </w:pPr>
    </w:p>
    <w:sectPr w:rsidR="00374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DA"/>
    <w:rsid w:val="00776FDA"/>
    <w:rsid w:val="009B4966"/>
    <w:rsid w:val="009D2AC7"/>
    <w:rsid w:val="00C6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DF8E-B564-43F3-BDE0-770AC6C5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672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2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67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727D"/>
  </w:style>
  <w:style w:type="paragraph" w:styleId="a4">
    <w:name w:val="No Spacing"/>
    <w:uiPriority w:val="1"/>
    <w:qFormat/>
    <w:rsid w:val="00C67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Company>SPecialiST RePack</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Шура</dc:creator>
  <cp:keywords/>
  <dc:description/>
  <cp:lastModifiedBy>Шура</cp:lastModifiedBy>
  <cp:revision>2</cp:revision>
  <dcterms:created xsi:type="dcterms:W3CDTF">2015-10-16T10:04:00Z</dcterms:created>
  <dcterms:modified xsi:type="dcterms:W3CDTF">2015-10-16T10:05:00Z</dcterms:modified>
</cp:coreProperties>
</file>